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i w:val="1"/>
          <w:sz w:val="36"/>
          <w:szCs w:val="36"/>
        </w:rPr>
      </w:pPr>
      <w:r w:rsidDel="00000000" w:rsidR="00000000" w:rsidRPr="00000000">
        <w:rPr>
          <w:b w:val="1"/>
          <w:i w:val="1"/>
          <w:sz w:val="36"/>
          <w:szCs w:val="36"/>
          <w:rtl w:val="0"/>
        </w:rPr>
        <w:t xml:space="preserve">Personal Engagement Criterion</w:t>
      </w:r>
    </w:p>
    <w:p w:rsidR="00000000" w:rsidDel="00000000" w:rsidP="00000000" w:rsidRDefault="00000000" w:rsidRPr="00000000">
      <w:pPr>
        <w:contextualSpacing w:val="0"/>
        <w:jc w:val="center"/>
        <w:rPr>
          <w:sz w:val="36"/>
          <w:szCs w:val="36"/>
        </w:rPr>
      </w:pPr>
      <w:r w:rsidDel="00000000" w:rsidR="00000000" w:rsidRPr="00000000">
        <w:rPr>
          <w:rtl w:val="0"/>
        </w:rPr>
      </w:r>
    </w:p>
    <w:tbl>
      <w:tblPr>
        <w:tblStyle w:val="Table1"/>
        <w:tblW w:w="900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55"/>
        <w:gridCol w:w="8145"/>
        <w:tblGridChange w:id="0">
          <w:tblGrid>
            <w:gridCol w:w="855"/>
            <w:gridCol w:w="8145"/>
          </w:tblGrid>
        </w:tblGridChange>
      </w:tblGrid>
      <w:tr>
        <w:trPr>
          <w:trHeight w:val="1100" w:hRule="atLeast"/>
        </w:trPr>
        <w:tc>
          <w:tcPr>
            <w:gridSpan w:val="2"/>
            <w:tcBorders>
              <w:top w:color="000000" w:space="0" w:sz="8" w:val="single"/>
              <w:left w:color="000000" w:space="0" w:sz="8" w:val="single"/>
              <w:bottom w:color="000000" w:space="0" w:sz="8" w:val="single"/>
              <w:right w:color="000000" w:space="0" w:sz="8" w:val="single"/>
            </w:tcBorders>
            <w:shd w:fill="e5e5e5" w:val="clear"/>
            <w:tcMar>
              <w:top w:w="100.0" w:type="dxa"/>
              <w:left w:w="100.0" w:type="dxa"/>
              <w:bottom w:w="100.0" w:type="dxa"/>
              <w:right w:w="100.0" w:type="dxa"/>
            </w:tcMar>
            <w:vAlign w:val="top"/>
          </w:tcPr>
          <w:p w:rsidR="00000000" w:rsidDel="00000000" w:rsidP="00000000" w:rsidRDefault="00000000" w:rsidRPr="00000000">
            <w:pPr>
              <w:ind w:left="100" w:firstLine="0"/>
              <w:contextualSpacing w:val="0"/>
              <w:jc w:val="both"/>
              <w:rPr>
                <w:b w:val="1"/>
                <w:sz w:val="16"/>
                <w:szCs w:val="16"/>
                <w:shd w:fill="e5e5e5" w:val="clear"/>
              </w:rPr>
            </w:pPr>
            <w:r w:rsidDel="00000000" w:rsidR="00000000" w:rsidRPr="00000000">
              <w:rPr>
                <w:b w:val="1"/>
                <w:sz w:val="16"/>
                <w:szCs w:val="16"/>
                <w:shd w:fill="e5e5e5" w:val="clear"/>
                <w:rtl w:val="0"/>
              </w:rPr>
              <w:t xml:space="preserve">Personal engagement – 2 marks</w:t>
            </w:r>
          </w:p>
          <w:p w:rsidR="00000000" w:rsidDel="00000000" w:rsidP="00000000" w:rsidRDefault="00000000" w:rsidRPr="00000000">
            <w:pPr>
              <w:ind w:left="100" w:firstLine="0"/>
              <w:contextualSpacing w:val="0"/>
              <w:jc w:val="both"/>
              <w:rPr>
                <w:sz w:val="16"/>
                <w:szCs w:val="16"/>
                <w:shd w:fill="e5e5e5" w:val="clear"/>
              </w:rPr>
            </w:pPr>
            <w:r w:rsidDel="00000000" w:rsidR="00000000" w:rsidRPr="00000000">
              <w:rPr>
                <w:sz w:val="16"/>
                <w:szCs w:val="16"/>
                <w:shd w:fill="e5e5e5" w:val="clear"/>
                <w:rtl w:val="0"/>
              </w:rPr>
              <w:t xml:space="preserve">This criterion assesses the extent to which the student engages with the exploration and makes it their own. Personal engagement may be recognized in different attributes and skills. These could include addressing personal interests or showing evidence of independent thinking, creativity or initiative in the designing, implementation or presentation of the investigation.</w:t>
            </w:r>
          </w:p>
        </w:tc>
      </w:tr>
      <w:tr>
        <w:trPr>
          <w:trHeight w:val="380" w:hRule="atLeast"/>
        </w:trPr>
        <w:tc>
          <w:tcPr>
            <w:tcBorders>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pPr>
              <w:ind w:left="100" w:firstLine="0"/>
              <w:contextualSpacing w:val="0"/>
              <w:jc w:val="center"/>
              <w:rPr>
                <w:b w:val="1"/>
                <w:sz w:val="16"/>
                <w:szCs w:val="16"/>
                <w:shd w:fill="cccccc" w:val="clear"/>
              </w:rPr>
            </w:pPr>
            <w:r w:rsidDel="00000000" w:rsidR="00000000" w:rsidRPr="00000000">
              <w:rPr>
                <w:b w:val="1"/>
                <w:sz w:val="16"/>
                <w:szCs w:val="16"/>
                <w:shd w:fill="cccccc" w:val="clear"/>
                <w:rtl w:val="0"/>
              </w:rPr>
              <w:t xml:space="preserve">Mark</w:t>
            </w:r>
          </w:p>
        </w:tc>
        <w:tc>
          <w:tcPr>
            <w:tcBorders>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pPr>
              <w:ind w:left="100" w:firstLine="0"/>
              <w:contextualSpacing w:val="0"/>
              <w:rPr>
                <w:b w:val="1"/>
                <w:sz w:val="16"/>
                <w:szCs w:val="16"/>
                <w:shd w:fill="cccccc" w:val="clear"/>
              </w:rPr>
            </w:pPr>
            <w:r w:rsidDel="00000000" w:rsidR="00000000" w:rsidRPr="00000000">
              <w:rPr>
                <w:b w:val="1"/>
                <w:sz w:val="16"/>
                <w:szCs w:val="16"/>
                <w:shd w:fill="cccccc" w:val="clear"/>
                <w:rtl w:val="0"/>
              </w:rPr>
              <w:t xml:space="preserve">Descriptor</w:t>
            </w:r>
          </w:p>
        </w:tc>
      </w:tr>
      <w:tr>
        <w:trPr>
          <w:trHeight w:val="3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ind w:left="100" w:firstLine="0"/>
              <w:contextualSpacing w:val="0"/>
              <w:jc w:val="center"/>
              <w:rPr>
                <w:sz w:val="16"/>
                <w:szCs w:val="16"/>
              </w:rPr>
            </w:pPr>
            <w:r w:rsidDel="00000000" w:rsidR="00000000" w:rsidRPr="00000000">
              <w:rPr>
                <w:sz w:val="16"/>
                <w:szCs w:val="16"/>
                <w:rtl w:val="0"/>
              </w:rPr>
              <w:t xml:space="preserve">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ind w:left="100" w:firstLine="0"/>
              <w:contextualSpacing w:val="0"/>
              <w:rPr>
                <w:sz w:val="16"/>
                <w:szCs w:val="16"/>
              </w:rPr>
            </w:pPr>
            <w:r w:rsidDel="00000000" w:rsidR="00000000" w:rsidRPr="00000000">
              <w:rPr>
                <w:sz w:val="16"/>
                <w:szCs w:val="16"/>
                <w:rtl w:val="0"/>
              </w:rPr>
              <w:t xml:space="preserve">The student’s report does not reach a standard described by the descriptors below.</w:t>
            </w:r>
          </w:p>
        </w:tc>
      </w:tr>
      <w:tr>
        <w:trPr>
          <w:trHeight w:val="146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ind w:left="100" w:firstLine="0"/>
              <w:contextualSpacing w:val="0"/>
              <w:jc w:val="center"/>
              <w:rPr>
                <w:sz w:val="16"/>
                <w:szCs w:val="16"/>
              </w:rPr>
            </w:pPr>
            <w:r w:rsidDel="00000000" w:rsidR="00000000" w:rsidRPr="00000000">
              <w:rPr>
                <w:sz w:val="16"/>
                <w:szCs w:val="16"/>
                <w:rtl w:val="0"/>
              </w:rPr>
              <w:t xml:space="preserve">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after="80" w:lineRule="auto"/>
              <w:ind w:left="100" w:firstLine="0"/>
              <w:contextualSpacing w:val="0"/>
              <w:rPr>
                <w:b w:val="1"/>
                <w:sz w:val="16"/>
                <w:szCs w:val="16"/>
              </w:rPr>
            </w:pPr>
            <w:r w:rsidDel="00000000" w:rsidR="00000000" w:rsidRPr="00000000">
              <w:rPr>
                <w:b w:val="1"/>
                <w:sz w:val="16"/>
                <w:szCs w:val="16"/>
                <w:rtl w:val="0"/>
              </w:rPr>
              <w:t xml:space="preserve">The evidence of personal engagement with the exploration is limited with little independent thinking, initiative or creativity.</w:t>
            </w:r>
          </w:p>
          <w:p w:rsidR="00000000" w:rsidDel="00000000" w:rsidP="00000000" w:rsidRDefault="00000000" w:rsidRPr="00000000">
            <w:pPr>
              <w:spacing w:after="80" w:lineRule="auto"/>
              <w:ind w:left="100" w:firstLine="0"/>
              <w:contextualSpacing w:val="0"/>
              <w:rPr>
                <w:sz w:val="16"/>
                <w:szCs w:val="16"/>
              </w:rPr>
            </w:pPr>
            <w:r w:rsidDel="00000000" w:rsidR="00000000" w:rsidRPr="00000000">
              <w:rPr>
                <w:sz w:val="16"/>
                <w:szCs w:val="16"/>
                <w:rtl w:val="0"/>
              </w:rPr>
              <w:t xml:space="preserve">The justification given for choosing the research question and/or the topic under investigation does not demonstrate </w:t>
            </w:r>
            <w:r w:rsidDel="00000000" w:rsidR="00000000" w:rsidRPr="00000000">
              <w:rPr>
                <w:b w:val="1"/>
                <w:sz w:val="16"/>
                <w:szCs w:val="16"/>
                <w:rtl w:val="0"/>
              </w:rPr>
              <w:t xml:space="preserve">personal significance, interest or curiosity</w:t>
            </w:r>
            <w:r w:rsidDel="00000000" w:rsidR="00000000" w:rsidRPr="00000000">
              <w:rPr>
                <w:sz w:val="16"/>
                <w:szCs w:val="16"/>
                <w:rtl w:val="0"/>
              </w:rPr>
              <w:t xml:space="preserve">.</w:t>
            </w:r>
          </w:p>
          <w:p w:rsidR="00000000" w:rsidDel="00000000" w:rsidP="00000000" w:rsidRDefault="00000000" w:rsidRPr="00000000">
            <w:pPr>
              <w:ind w:left="100" w:firstLine="0"/>
              <w:contextualSpacing w:val="0"/>
              <w:rPr>
                <w:sz w:val="16"/>
                <w:szCs w:val="16"/>
              </w:rPr>
            </w:pPr>
            <w:r w:rsidDel="00000000" w:rsidR="00000000" w:rsidRPr="00000000">
              <w:rPr>
                <w:sz w:val="16"/>
                <w:szCs w:val="16"/>
                <w:rtl w:val="0"/>
              </w:rPr>
              <w:t xml:space="preserve">There is little evidence of </w:t>
            </w:r>
            <w:r w:rsidDel="00000000" w:rsidR="00000000" w:rsidRPr="00000000">
              <w:rPr>
                <w:b w:val="1"/>
                <w:sz w:val="16"/>
                <w:szCs w:val="16"/>
                <w:rtl w:val="0"/>
              </w:rPr>
              <w:t xml:space="preserve">personal input and initiative </w:t>
            </w:r>
            <w:r w:rsidDel="00000000" w:rsidR="00000000" w:rsidRPr="00000000">
              <w:rPr>
                <w:sz w:val="16"/>
                <w:szCs w:val="16"/>
                <w:rtl w:val="0"/>
              </w:rPr>
              <w:t xml:space="preserve">in the designing, implementation or presentation of the investigation.</w:t>
            </w:r>
          </w:p>
        </w:tc>
      </w:tr>
      <w:tr>
        <w:trPr>
          <w:trHeight w:val="146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ind w:left="100" w:firstLine="0"/>
              <w:contextualSpacing w:val="0"/>
              <w:jc w:val="center"/>
              <w:rPr>
                <w:sz w:val="16"/>
                <w:szCs w:val="16"/>
              </w:rPr>
            </w:pPr>
            <w:r w:rsidDel="00000000" w:rsidR="00000000" w:rsidRPr="00000000">
              <w:rPr>
                <w:sz w:val="16"/>
                <w:szCs w:val="16"/>
                <w:rtl w:val="0"/>
              </w:rPr>
              <w:t xml:space="preserve">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after="80" w:lineRule="auto"/>
              <w:ind w:left="100" w:firstLine="0"/>
              <w:contextualSpacing w:val="0"/>
              <w:rPr>
                <w:b w:val="1"/>
                <w:sz w:val="16"/>
                <w:szCs w:val="16"/>
              </w:rPr>
            </w:pPr>
            <w:r w:rsidDel="00000000" w:rsidR="00000000" w:rsidRPr="00000000">
              <w:rPr>
                <w:b w:val="1"/>
                <w:sz w:val="16"/>
                <w:szCs w:val="16"/>
                <w:rtl w:val="0"/>
              </w:rPr>
              <w:t xml:space="preserve">The evidence of personal engagement with the exploration is clear with significant independent thinking, initiative or creativity.</w:t>
            </w:r>
          </w:p>
          <w:p w:rsidR="00000000" w:rsidDel="00000000" w:rsidP="00000000" w:rsidRDefault="00000000" w:rsidRPr="00000000">
            <w:pPr>
              <w:spacing w:after="80" w:lineRule="auto"/>
              <w:ind w:left="100" w:firstLine="0"/>
              <w:contextualSpacing w:val="0"/>
              <w:rPr>
                <w:sz w:val="16"/>
                <w:szCs w:val="16"/>
              </w:rPr>
            </w:pPr>
            <w:r w:rsidDel="00000000" w:rsidR="00000000" w:rsidRPr="00000000">
              <w:rPr>
                <w:sz w:val="16"/>
                <w:szCs w:val="16"/>
                <w:rtl w:val="0"/>
              </w:rPr>
              <w:t xml:space="preserve">The justification given for choosing the research question and/or the topic under investigation demonstrates </w:t>
            </w:r>
            <w:r w:rsidDel="00000000" w:rsidR="00000000" w:rsidRPr="00000000">
              <w:rPr>
                <w:b w:val="1"/>
                <w:sz w:val="16"/>
                <w:szCs w:val="16"/>
                <w:rtl w:val="0"/>
              </w:rPr>
              <w:t xml:space="preserve">personal significance, interest or curiosity</w:t>
            </w:r>
            <w:r w:rsidDel="00000000" w:rsidR="00000000" w:rsidRPr="00000000">
              <w:rPr>
                <w:sz w:val="16"/>
                <w:szCs w:val="16"/>
                <w:rtl w:val="0"/>
              </w:rPr>
              <w:t xml:space="preserve">.</w:t>
            </w:r>
          </w:p>
          <w:p w:rsidR="00000000" w:rsidDel="00000000" w:rsidP="00000000" w:rsidRDefault="00000000" w:rsidRPr="00000000">
            <w:pPr>
              <w:ind w:left="100" w:firstLine="0"/>
              <w:contextualSpacing w:val="0"/>
              <w:rPr>
                <w:sz w:val="16"/>
                <w:szCs w:val="16"/>
              </w:rPr>
            </w:pPr>
            <w:r w:rsidDel="00000000" w:rsidR="00000000" w:rsidRPr="00000000">
              <w:rPr>
                <w:sz w:val="16"/>
                <w:szCs w:val="16"/>
                <w:rtl w:val="0"/>
              </w:rPr>
              <w:t xml:space="preserve">There is evidence of </w:t>
            </w:r>
            <w:r w:rsidDel="00000000" w:rsidR="00000000" w:rsidRPr="00000000">
              <w:rPr>
                <w:b w:val="1"/>
                <w:sz w:val="16"/>
                <w:szCs w:val="16"/>
                <w:rtl w:val="0"/>
              </w:rPr>
              <w:t xml:space="preserve">personal input and initiative </w:t>
            </w:r>
            <w:r w:rsidDel="00000000" w:rsidR="00000000" w:rsidRPr="00000000">
              <w:rPr>
                <w:sz w:val="16"/>
                <w:szCs w:val="16"/>
                <w:rtl w:val="0"/>
              </w:rPr>
              <w:t xml:space="preserve">in the designing, implementation or presentation of the investigation.</w:t>
            </w:r>
          </w:p>
        </w:tc>
      </w:tr>
    </w:tbl>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