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D8F" w:rsidRPr="00363307" w:rsidRDefault="00070D8F" w:rsidP="00070D8F">
      <w:pPr>
        <w:rPr>
          <w:sz w:val="28"/>
        </w:rPr>
      </w:pPr>
      <w:r w:rsidRPr="00363307">
        <w:rPr>
          <w:sz w:val="28"/>
        </w:rPr>
        <w:t>Electromagnetic Spectrum</w:t>
      </w:r>
      <w:bookmarkStart w:id="0" w:name="_GoBack"/>
      <w:bookmarkEnd w:id="0"/>
    </w:p>
    <w:tbl>
      <w:tblPr>
        <w:tblStyle w:val="TableGrid"/>
        <w:tblW w:w="9681" w:type="dxa"/>
        <w:tblLook w:val="04A0" w:firstRow="1" w:lastRow="0" w:firstColumn="1" w:lastColumn="0" w:noHBand="0" w:noVBand="1"/>
      </w:tblPr>
      <w:tblGrid>
        <w:gridCol w:w="1915"/>
        <w:gridCol w:w="1793"/>
        <w:gridCol w:w="1890"/>
        <w:gridCol w:w="4083"/>
      </w:tblGrid>
      <w:tr w:rsidR="00070D8F" w:rsidTr="0043731E">
        <w:tc>
          <w:tcPr>
            <w:tcW w:w="1915" w:type="dxa"/>
          </w:tcPr>
          <w:p w:rsidR="00070D8F" w:rsidRDefault="00070D8F" w:rsidP="0043731E"/>
        </w:tc>
        <w:tc>
          <w:tcPr>
            <w:tcW w:w="1793" w:type="dxa"/>
          </w:tcPr>
          <w:p w:rsidR="00070D8F" w:rsidRDefault="00070D8F" w:rsidP="0043731E">
            <w:r>
              <w:t>Frequency range</w:t>
            </w:r>
          </w:p>
        </w:tc>
        <w:tc>
          <w:tcPr>
            <w:tcW w:w="1890" w:type="dxa"/>
          </w:tcPr>
          <w:p w:rsidR="00070D8F" w:rsidRDefault="00070D8F" w:rsidP="0043731E">
            <w:r>
              <w:t>Wavelength range</w:t>
            </w:r>
          </w:p>
        </w:tc>
        <w:tc>
          <w:tcPr>
            <w:tcW w:w="4083" w:type="dxa"/>
          </w:tcPr>
          <w:p w:rsidR="00070D8F" w:rsidRDefault="00070D8F" w:rsidP="0043731E">
            <w:r>
              <w:t>Applications</w:t>
            </w:r>
          </w:p>
        </w:tc>
      </w:tr>
      <w:tr w:rsidR="00070D8F" w:rsidTr="0043731E">
        <w:tc>
          <w:tcPr>
            <w:tcW w:w="1915" w:type="dxa"/>
          </w:tcPr>
          <w:p w:rsidR="00070D8F" w:rsidRDefault="00070D8F" w:rsidP="0043731E">
            <w:r>
              <w:t>Gamma</w:t>
            </w:r>
          </w:p>
        </w:tc>
        <w:tc>
          <w:tcPr>
            <w:tcW w:w="1793" w:type="dxa"/>
          </w:tcPr>
          <w:p w:rsidR="00070D8F" w:rsidRDefault="00070D8F" w:rsidP="0043731E"/>
          <w:p w:rsidR="00070D8F" w:rsidRDefault="00070D8F" w:rsidP="0043731E"/>
          <w:p w:rsidR="00070D8F" w:rsidRDefault="00070D8F" w:rsidP="0043731E"/>
        </w:tc>
        <w:tc>
          <w:tcPr>
            <w:tcW w:w="1890" w:type="dxa"/>
          </w:tcPr>
          <w:p w:rsidR="00070D8F" w:rsidRDefault="00070D8F" w:rsidP="0043731E"/>
        </w:tc>
        <w:tc>
          <w:tcPr>
            <w:tcW w:w="4083" w:type="dxa"/>
          </w:tcPr>
          <w:p w:rsidR="00070D8F" w:rsidRDefault="00070D8F" w:rsidP="0043731E"/>
          <w:p w:rsidR="00070D8F" w:rsidRDefault="00070D8F" w:rsidP="0043731E"/>
          <w:p w:rsidR="00070D8F" w:rsidRDefault="00070D8F" w:rsidP="0043731E"/>
          <w:p w:rsidR="00070D8F" w:rsidRDefault="00070D8F" w:rsidP="0043731E"/>
        </w:tc>
      </w:tr>
      <w:tr w:rsidR="00070D8F" w:rsidTr="0043731E">
        <w:tc>
          <w:tcPr>
            <w:tcW w:w="1915" w:type="dxa"/>
          </w:tcPr>
          <w:p w:rsidR="00070D8F" w:rsidRDefault="00070D8F" w:rsidP="0043731E">
            <w:r>
              <w:t xml:space="preserve">X-ray </w:t>
            </w:r>
          </w:p>
          <w:p w:rsidR="00070D8F" w:rsidRDefault="00070D8F" w:rsidP="0043731E"/>
          <w:p w:rsidR="00070D8F" w:rsidRDefault="00070D8F" w:rsidP="0043731E"/>
          <w:p w:rsidR="00070D8F" w:rsidRDefault="00070D8F" w:rsidP="0043731E"/>
        </w:tc>
        <w:tc>
          <w:tcPr>
            <w:tcW w:w="1793" w:type="dxa"/>
          </w:tcPr>
          <w:p w:rsidR="00070D8F" w:rsidRDefault="00070D8F" w:rsidP="0043731E"/>
          <w:p w:rsidR="00070D8F" w:rsidRDefault="00070D8F" w:rsidP="0043731E"/>
          <w:p w:rsidR="00070D8F" w:rsidRDefault="00070D8F" w:rsidP="0043731E"/>
        </w:tc>
        <w:tc>
          <w:tcPr>
            <w:tcW w:w="1890" w:type="dxa"/>
          </w:tcPr>
          <w:p w:rsidR="00070D8F" w:rsidRDefault="00070D8F" w:rsidP="0043731E"/>
        </w:tc>
        <w:tc>
          <w:tcPr>
            <w:tcW w:w="4083" w:type="dxa"/>
          </w:tcPr>
          <w:p w:rsidR="00070D8F" w:rsidRDefault="00070D8F" w:rsidP="0043731E"/>
        </w:tc>
      </w:tr>
      <w:tr w:rsidR="00070D8F" w:rsidTr="0043731E">
        <w:tc>
          <w:tcPr>
            <w:tcW w:w="1915" w:type="dxa"/>
          </w:tcPr>
          <w:p w:rsidR="00070D8F" w:rsidRDefault="00070D8F" w:rsidP="0043731E">
            <w:r>
              <w:t>Ultraviolet</w:t>
            </w:r>
          </w:p>
          <w:p w:rsidR="00070D8F" w:rsidRDefault="00070D8F" w:rsidP="0043731E"/>
          <w:p w:rsidR="00070D8F" w:rsidRDefault="00070D8F" w:rsidP="0043731E"/>
          <w:p w:rsidR="00070D8F" w:rsidRDefault="00070D8F" w:rsidP="0043731E"/>
        </w:tc>
        <w:tc>
          <w:tcPr>
            <w:tcW w:w="1793" w:type="dxa"/>
          </w:tcPr>
          <w:p w:rsidR="00070D8F" w:rsidRDefault="00070D8F" w:rsidP="0043731E"/>
          <w:p w:rsidR="00070D8F" w:rsidRDefault="00070D8F" w:rsidP="0043731E"/>
          <w:p w:rsidR="00070D8F" w:rsidRDefault="00070D8F" w:rsidP="0043731E"/>
        </w:tc>
        <w:tc>
          <w:tcPr>
            <w:tcW w:w="1890" w:type="dxa"/>
          </w:tcPr>
          <w:p w:rsidR="00070D8F" w:rsidRDefault="00070D8F" w:rsidP="0043731E"/>
        </w:tc>
        <w:tc>
          <w:tcPr>
            <w:tcW w:w="4083" w:type="dxa"/>
          </w:tcPr>
          <w:p w:rsidR="00070D8F" w:rsidRDefault="00070D8F" w:rsidP="0043731E"/>
        </w:tc>
      </w:tr>
      <w:tr w:rsidR="00070D8F" w:rsidTr="0043731E">
        <w:tc>
          <w:tcPr>
            <w:tcW w:w="1915" w:type="dxa"/>
          </w:tcPr>
          <w:p w:rsidR="00070D8F" w:rsidRDefault="00070D8F" w:rsidP="0043731E">
            <w:r>
              <w:t xml:space="preserve">Visible </w:t>
            </w:r>
          </w:p>
          <w:p w:rsidR="00070D8F" w:rsidRDefault="00070D8F" w:rsidP="0043731E"/>
          <w:p w:rsidR="00070D8F" w:rsidRDefault="00070D8F" w:rsidP="0043731E"/>
          <w:p w:rsidR="00070D8F" w:rsidRDefault="00070D8F" w:rsidP="0043731E"/>
        </w:tc>
        <w:tc>
          <w:tcPr>
            <w:tcW w:w="1793" w:type="dxa"/>
          </w:tcPr>
          <w:p w:rsidR="00070D8F" w:rsidRDefault="00070D8F" w:rsidP="0043731E"/>
          <w:p w:rsidR="00070D8F" w:rsidRDefault="00070D8F" w:rsidP="0043731E"/>
          <w:p w:rsidR="00070D8F" w:rsidRDefault="00070D8F" w:rsidP="0043731E"/>
        </w:tc>
        <w:tc>
          <w:tcPr>
            <w:tcW w:w="1890" w:type="dxa"/>
          </w:tcPr>
          <w:p w:rsidR="00070D8F" w:rsidRDefault="00070D8F" w:rsidP="0043731E"/>
        </w:tc>
        <w:tc>
          <w:tcPr>
            <w:tcW w:w="4083" w:type="dxa"/>
          </w:tcPr>
          <w:p w:rsidR="00070D8F" w:rsidRDefault="00070D8F" w:rsidP="0043731E"/>
        </w:tc>
      </w:tr>
      <w:tr w:rsidR="00070D8F" w:rsidTr="0043731E">
        <w:tc>
          <w:tcPr>
            <w:tcW w:w="1915" w:type="dxa"/>
          </w:tcPr>
          <w:p w:rsidR="00070D8F" w:rsidRDefault="00070D8F" w:rsidP="0043731E">
            <w:r>
              <w:t xml:space="preserve">Infrared </w:t>
            </w:r>
          </w:p>
          <w:p w:rsidR="00070D8F" w:rsidRDefault="00070D8F" w:rsidP="0043731E"/>
          <w:p w:rsidR="00070D8F" w:rsidRDefault="00070D8F" w:rsidP="0043731E"/>
          <w:p w:rsidR="00070D8F" w:rsidRDefault="00070D8F" w:rsidP="0043731E"/>
        </w:tc>
        <w:tc>
          <w:tcPr>
            <w:tcW w:w="1793" w:type="dxa"/>
          </w:tcPr>
          <w:p w:rsidR="00070D8F" w:rsidRDefault="00070D8F" w:rsidP="0043731E"/>
          <w:p w:rsidR="00070D8F" w:rsidRDefault="00070D8F" w:rsidP="0043731E"/>
          <w:p w:rsidR="00070D8F" w:rsidRDefault="00070D8F" w:rsidP="0043731E"/>
        </w:tc>
        <w:tc>
          <w:tcPr>
            <w:tcW w:w="1890" w:type="dxa"/>
          </w:tcPr>
          <w:p w:rsidR="00070D8F" w:rsidRDefault="00070D8F" w:rsidP="0043731E"/>
        </w:tc>
        <w:tc>
          <w:tcPr>
            <w:tcW w:w="4083" w:type="dxa"/>
          </w:tcPr>
          <w:p w:rsidR="00070D8F" w:rsidRDefault="00070D8F" w:rsidP="0043731E"/>
        </w:tc>
      </w:tr>
      <w:tr w:rsidR="00070D8F" w:rsidTr="0043731E">
        <w:tc>
          <w:tcPr>
            <w:tcW w:w="1915" w:type="dxa"/>
          </w:tcPr>
          <w:p w:rsidR="00070D8F" w:rsidRDefault="00070D8F" w:rsidP="0043731E">
            <w:r>
              <w:t>Terahertz</w:t>
            </w:r>
          </w:p>
          <w:p w:rsidR="00070D8F" w:rsidRDefault="00070D8F" w:rsidP="0043731E"/>
          <w:p w:rsidR="00070D8F" w:rsidRDefault="00070D8F" w:rsidP="0043731E"/>
          <w:p w:rsidR="00070D8F" w:rsidRDefault="00070D8F" w:rsidP="0043731E"/>
        </w:tc>
        <w:tc>
          <w:tcPr>
            <w:tcW w:w="1793" w:type="dxa"/>
          </w:tcPr>
          <w:p w:rsidR="00070D8F" w:rsidRDefault="00070D8F" w:rsidP="0043731E"/>
          <w:p w:rsidR="00070D8F" w:rsidRDefault="00070D8F" w:rsidP="0043731E"/>
          <w:p w:rsidR="00070D8F" w:rsidRDefault="00070D8F" w:rsidP="0043731E"/>
        </w:tc>
        <w:tc>
          <w:tcPr>
            <w:tcW w:w="1890" w:type="dxa"/>
          </w:tcPr>
          <w:p w:rsidR="00070D8F" w:rsidRDefault="00070D8F" w:rsidP="0043731E"/>
        </w:tc>
        <w:tc>
          <w:tcPr>
            <w:tcW w:w="4083" w:type="dxa"/>
          </w:tcPr>
          <w:p w:rsidR="00070D8F" w:rsidRDefault="00070D8F" w:rsidP="0043731E"/>
        </w:tc>
      </w:tr>
      <w:tr w:rsidR="00070D8F" w:rsidTr="0043731E">
        <w:tc>
          <w:tcPr>
            <w:tcW w:w="1915" w:type="dxa"/>
          </w:tcPr>
          <w:p w:rsidR="00070D8F" w:rsidRDefault="00070D8F" w:rsidP="0043731E">
            <w:r>
              <w:t>Microwave</w:t>
            </w:r>
          </w:p>
          <w:p w:rsidR="00070D8F" w:rsidRDefault="00070D8F" w:rsidP="0043731E"/>
          <w:p w:rsidR="00070D8F" w:rsidRDefault="00070D8F" w:rsidP="0043731E"/>
          <w:p w:rsidR="00070D8F" w:rsidRDefault="00070D8F" w:rsidP="0043731E"/>
        </w:tc>
        <w:tc>
          <w:tcPr>
            <w:tcW w:w="1793" w:type="dxa"/>
          </w:tcPr>
          <w:p w:rsidR="00070D8F" w:rsidRDefault="00070D8F" w:rsidP="0043731E"/>
          <w:p w:rsidR="00070D8F" w:rsidRDefault="00070D8F" w:rsidP="0043731E"/>
          <w:p w:rsidR="00070D8F" w:rsidRDefault="00070D8F" w:rsidP="0043731E"/>
        </w:tc>
        <w:tc>
          <w:tcPr>
            <w:tcW w:w="1890" w:type="dxa"/>
          </w:tcPr>
          <w:p w:rsidR="00070D8F" w:rsidRDefault="00070D8F" w:rsidP="0043731E"/>
        </w:tc>
        <w:tc>
          <w:tcPr>
            <w:tcW w:w="4083" w:type="dxa"/>
          </w:tcPr>
          <w:p w:rsidR="00070D8F" w:rsidRDefault="00070D8F" w:rsidP="0043731E"/>
        </w:tc>
      </w:tr>
      <w:tr w:rsidR="00070D8F" w:rsidTr="0043731E">
        <w:tc>
          <w:tcPr>
            <w:tcW w:w="1915" w:type="dxa"/>
          </w:tcPr>
          <w:p w:rsidR="00070D8F" w:rsidRDefault="00070D8F" w:rsidP="0043731E">
            <w:r>
              <w:t xml:space="preserve">Radio </w:t>
            </w:r>
          </w:p>
          <w:p w:rsidR="00070D8F" w:rsidRDefault="00070D8F" w:rsidP="0043731E"/>
          <w:p w:rsidR="00070D8F" w:rsidRDefault="00070D8F" w:rsidP="0043731E"/>
          <w:p w:rsidR="00070D8F" w:rsidRDefault="00070D8F" w:rsidP="0043731E"/>
        </w:tc>
        <w:tc>
          <w:tcPr>
            <w:tcW w:w="1793" w:type="dxa"/>
          </w:tcPr>
          <w:p w:rsidR="00070D8F" w:rsidRDefault="00070D8F" w:rsidP="0043731E"/>
          <w:p w:rsidR="00070D8F" w:rsidRDefault="00070D8F" w:rsidP="0043731E"/>
          <w:p w:rsidR="00070D8F" w:rsidRDefault="00070D8F" w:rsidP="0043731E"/>
        </w:tc>
        <w:tc>
          <w:tcPr>
            <w:tcW w:w="1890" w:type="dxa"/>
          </w:tcPr>
          <w:p w:rsidR="00070D8F" w:rsidRDefault="00070D8F" w:rsidP="0043731E"/>
        </w:tc>
        <w:tc>
          <w:tcPr>
            <w:tcW w:w="4083" w:type="dxa"/>
          </w:tcPr>
          <w:p w:rsidR="00070D8F" w:rsidRDefault="00070D8F" w:rsidP="0043731E"/>
        </w:tc>
      </w:tr>
    </w:tbl>
    <w:p w:rsidR="00070D8F" w:rsidRDefault="00070D8F" w:rsidP="00070D8F"/>
    <w:p w:rsidR="00070D8F" w:rsidRDefault="00070D8F" w:rsidP="00070D8F">
      <w:r>
        <w:t>What part of the spectrum of waves does the sun emit?</w:t>
      </w:r>
    </w:p>
    <w:p w:rsidR="00070D8F" w:rsidRDefault="00070D8F" w:rsidP="00070D8F"/>
    <w:p w:rsidR="00070D8F" w:rsidRDefault="00070D8F" w:rsidP="00070D8F"/>
    <w:p w:rsidR="00070D8F" w:rsidRDefault="00070D8F" w:rsidP="00070D8F">
      <w:r>
        <w:t>Why can you still get sunburn on a cloudy day?</w:t>
      </w:r>
    </w:p>
    <w:p w:rsidR="00351159" w:rsidRDefault="00351159" w:rsidP="00070D8F"/>
    <w:sectPr w:rsidR="00351159" w:rsidSect="00070D8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AD2" w:rsidRDefault="00F20AD2" w:rsidP="00070D8F">
      <w:pPr>
        <w:spacing w:after="0" w:line="240" w:lineRule="auto"/>
      </w:pPr>
      <w:r>
        <w:separator/>
      </w:r>
    </w:p>
  </w:endnote>
  <w:endnote w:type="continuationSeparator" w:id="0">
    <w:p w:rsidR="00F20AD2" w:rsidRDefault="00F20AD2" w:rsidP="0007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AD2" w:rsidRDefault="00F20AD2" w:rsidP="00070D8F">
      <w:pPr>
        <w:spacing w:after="0" w:line="240" w:lineRule="auto"/>
      </w:pPr>
      <w:r>
        <w:separator/>
      </w:r>
    </w:p>
  </w:footnote>
  <w:footnote w:type="continuationSeparator" w:id="0">
    <w:p w:rsidR="00F20AD2" w:rsidRDefault="00F20AD2" w:rsidP="00070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D8F" w:rsidRDefault="00070D8F" w:rsidP="00070D8F">
    <w:pPr>
      <w:pStyle w:val="Header"/>
      <w:jc w:val="right"/>
    </w:pPr>
    <w:r>
      <w:t>Name</w:t>
    </w:r>
    <w:proofErr w:type="gramStart"/>
    <w:r>
      <w:t>:_</w:t>
    </w:r>
    <w:proofErr w:type="gramEnd"/>
    <w:r>
      <w:t>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8F"/>
    <w:rsid w:val="00070D8F"/>
    <w:rsid w:val="00351159"/>
    <w:rsid w:val="00F2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0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D8F"/>
  </w:style>
  <w:style w:type="paragraph" w:styleId="Footer">
    <w:name w:val="footer"/>
    <w:basedOn w:val="Normal"/>
    <w:link w:val="FooterChar"/>
    <w:uiPriority w:val="99"/>
    <w:unhideWhenUsed/>
    <w:rsid w:val="00070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D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0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D8F"/>
  </w:style>
  <w:style w:type="paragraph" w:styleId="Footer">
    <w:name w:val="footer"/>
    <w:basedOn w:val="Normal"/>
    <w:link w:val="FooterChar"/>
    <w:uiPriority w:val="99"/>
    <w:unhideWhenUsed/>
    <w:rsid w:val="00070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Toshiba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Shaza</dc:creator>
  <cp:lastModifiedBy>Shaza</cp:lastModifiedBy>
  <cp:revision>1</cp:revision>
  <dcterms:created xsi:type="dcterms:W3CDTF">2013-03-27T16:57:00Z</dcterms:created>
  <dcterms:modified xsi:type="dcterms:W3CDTF">2013-03-27T16:58:00Z</dcterms:modified>
</cp:coreProperties>
</file>